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784C3E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УТВЕРЖДАЮ</w:t>
      </w:r>
    </w:p>
    <w:p w:rsidR="00784C3E" w:rsidRDefault="00784C3E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Глава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784C3E" w:rsidRDefault="00784C3E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______________М. И. </w:t>
      </w:r>
      <w:proofErr w:type="spellStart"/>
      <w:r>
        <w:rPr>
          <w:lang w:val="ru-RU"/>
        </w:rPr>
        <w:t>Бодак</w:t>
      </w:r>
      <w:proofErr w:type="spellEnd"/>
    </w:p>
    <w:p w:rsidR="00784C3E" w:rsidRDefault="00784C3E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______________2015</w:t>
      </w: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  <w:r w:rsidR="00FB4C14">
        <w:rPr>
          <w:b/>
          <w:bCs/>
          <w:lang w:val="ru-RU"/>
        </w:rPr>
        <w:tab/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835C92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квартал 201</w:t>
      </w:r>
      <w:r w:rsidR="008E6B5E">
        <w:rPr>
          <w:b/>
          <w:bCs/>
          <w:lang w:val="ru-RU"/>
        </w:rPr>
        <w:t>5</w:t>
      </w:r>
      <w:r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51"/>
        <w:gridCol w:w="10172"/>
        <w:gridCol w:w="1701"/>
        <w:gridCol w:w="1843"/>
      </w:tblGrid>
      <w:tr w:rsidR="00CC24DB" w:rsidTr="00CC24DB">
        <w:tc>
          <w:tcPr>
            <w:tcW w:w="851" w:type="dxa"/>
            <w:hideMark/>
          </w:tcPr>
          <w:p w:rsidR="00CC24DB" w:rsidRDefault="00CC2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0172" w:type="dxa"/>
            <w:hideMark/>
          </w:tcPr>
          <w:p w:rsidR="00CC24DB" w:rsidRDefault="00CC2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701" w:type="dxa"/>
            <w:hideMark/>
          </w:tcPr>
          <w:p w:rsidR="00CC24DB" w:rsidRDefault="00CC2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тыс.</w:t>
            </w:r>
            <w:r w:rsidR="00CE0D0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рублей</w:t>
            </w:r>
          </w:p>
        </w:tc>
        <w:tc>
          <w:tcPr>
            <w:tcW w:w="1843" w:type="dxa"/>
            <w:hideMark/>
          </w:tcPr>
          <w:p w:rsidR="00CC24DB" w:rsidRDefault="00CC2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C24DB" w:rsidTr="00CC24DB">
        <w:tc>
          <w:tcPr>
            <w:tcW w:w="851" w:type="dxa"/>
          </w:tcPr>
          <w:p w:rsidR="00CC24DB" w:rsidRDefault="00CC24DB">
            <w:pPr>
              <w:pStyle w:val="TableContents"/>
            </w:pPr>
          </w:p>
        </w:tc>
        <w:tc>
          <w:tcPr>
            <w:tcW w:w="10172" w:type="dxa"/>
            <w:hideMark/>
          </w:tcPr>
          <w:p w:rsidR="00CC24DB" w:rsidRDefault="00CC24DB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701" w:type="dxa"/>
          </w:tcPr>
          <w:p w:rsidR="00CC24DB" w:rsidRDefault="00CC24DB">
            <w:pPr>
              <w:pStyle w:val="TableContents"/>
            </w:pPr>
          </w:p>
        </w:tc>
        <w:tc>
          <w:tcPr>
            <w:tcW w:w="1843" w:type="dxa"/>
          </w:tcPr>
          <w:p w:rsidR="00CC24DB" w:rsidRDefault="00CC24DB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701" w:type="dxa"/>
            <w:hideMark/>
          </w:tcPr>
          <w:p w:rsidR="00F31864" w:rsidRPr="005F4F01" w:rsidRDefault="00CE0D04" w:rsidP="00783B98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10000,0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F31864">
              <w:t xml:space="preserve"> </w:t>
            </w:r>
            <w:proofErr w:type="spellStart"/>
            <w:r w:rsidR="00F31864">
              <w:t>единовременного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пособия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при</w:t>
            </w:r>
            <w:proofErr w:type="spellEnd"/>
            <w:r w:rsidR="00F31864">
              <w:t xml:space="preserve"> </w:t>
            </w:r>
            <w:proofErr w:type="spellStart"/>
            <w:r w:rsidR="00F31864">
              <w:t>передаче</w:t>
            </w:r>
            <w:proofErr w:type="spellEnd"/>
            <w:r w:rsidR="00F31864">
              <w:t xml:space="preserve"> </w:t>
            </w:r>
            <w:proofErr w:type="spellStart"/>
            <w:r w:rsidR="00F31864">
              <w:t>ребенка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воспитание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семью</w:t>
            </w:r>
            <w:proofErr w:type="spellEnd"/>
            <w:r w:rsidR="00F31864">
              <w:t xml:space="preserve"> (</w:t>
            </w:r>
            <w:proofErr w:type="spellStart"/>
            <w:r w:rsidR="00F31864">
              <w:t>усыновлении</w:t>
            </w:r>
            <w:proofErr w:type="spellEnd"/>
            <w:r w:rsidR="00F31864">
              <w:t xml:space="preserve">, </w:t>
            </w:r>
            <w:proofErr w:type="spellStart"/>
            <w:r w:rsidR="00F31864">
              <w:t>удочерении</w:t>
            </w:r>
            <w:proofErr w:type="spellEnd"/>
            <w:r w:rsidR="00F31864">
              <w:t xml:space="preserve">), </w:t>
            </w:r>
            <w:proofErr w:type="spellStart"/>
            <w:r w:rsidR="00F31864">
              <w:t>установлении</w:t>
            </w:r>
            <w:proofErr w:type="spellEnd"/>
            <w:r w:rsidR="00F31864">
              <w:t xml:space="preserve"> </w:t>
            </w:r>
            <w:proofErr w:type="spellStart"/>
            <w:r w:rsidR="00F31864">
              <w:t>опеки</w:t>
            </w:r>
            <w:proofErr w:type="spellEnd"/>
            <w:r w:rsidR="00F31864">
              <w:t xml:space="preserve"> </w:t>
            </w:r>
            <w:proofErr w:type="spellStart"/>
            <w:r w:rsidR="00F31864">
              <w:t>или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попечительства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передаче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приемную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семью</w:t>
            </w:r>
            <w:proofErr w:type="spellEnd"/>
            <w:r w:rsidR="00F31864">
              <w:t>);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CE0D04" w:rsidRDefault="00CE0D04">
            <w:pPr>
              <w:pStyle w:val="Standard"/>
              <w:rPr>
                <w:lang w:val="ru-RU"/>
              </w:rPr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F31864">
              <w:t xml:space="preserve"> </w:t>
            </w:r>
            <w:proofErr w:type="spellStart"/>
            <w:r w:rsidR="00F31864">
              <w:t>ежемесячной</w:t>
            </w:r>
            <w:proofErr w:type="spellEnd"/>
            <w:r w:rsidR="00F31864">
              <w:t xml:space="preserve"> </w:t>
            </w:r>
            <w:proofErr w:type="spellStart"/>
            <w:r w:rsidR="00F31864">
              <w:t>выплаты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содержание</w:t>
            </w:r>
            <w:proofErr w:type="spellEnd"/>
            <w:r w:rsidR="00F31864">
              <w:t xml:space="preserve"> </w:t>
            </w:r>
            <w:proofErr w:type="spellStart"/>
            <w:r w:rsidR="00F31864">
              <w:t>ребенка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переданного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воспитание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семью</w:t>
            </w:r>
            <w:proofErr w:type="spellEnd"/>
            <w:r w:rsidR="00F31864">
              <w:t xml:space="preserve"> </w:t>
            </w:r>
            <w:proofErr w:type="spellStart"/>
            <w:r w:rsidR="00F31864">
              <w:t>опекунов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попечителей</w:t>
            </w:r>
            <w:proofErr w:type="spellEnd"/>
            <w:r w:rsidR="00F31864">
              <w:t xml:space="preserve"> (в </w:t>
            </w:r>
            <w:proofErr w:type="spellStart"/>
            <w:r w:rsidR="00F31864">
              <w:t>том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случае</w:t>
            </w:r>
            <w:proofErr w:type="spellEnd"/>
            <w:r w:rsidR="00F31864">
              <w:t xml:space="preserve"> </w:t>
            </w:r>
            <w:proofErr w:type="spellStart"/>
            <w:r w:rsidR="00F31864">
              <w:t>предварительной</w:t>
            </w:r>
            <w:proofErr w:type="spellEnd"/>
            <w:r w:rsidR="00F31864">
              <w:t xml:space="preserve"> (</w:t>
            </w:r>
            <w:proofErr w:type="spellStart"/>
            <w:r w:rsidR="00F31864">
              <w:t>временной</w:t>
            </w:r>
            <w:proofErr w:type="spellEnd"/>
            <w:r w:rsidR="00F31864">
              <w:t xml:space="preserve">) </w:t>
            </w:r>
            <w:proofErr w:type="spellStart"/>
            <w:r w:rsidR="00F31864">
              <w:t>опеки</w:t>
            </w:r>
            <w:proofErr w:type="spellEnd"/>
            <w:r w:rsidR="00F31864">
              <w:t xml:space="preserve"> </w:t>
            </w:r>
            <w:proofErr w:type="spellStart"/>
            <w:r w:rsidR="00F31864">
              <w:t>или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попечительства</w:t>
            </w:r>
            <w:proofErr w:type="spellEnd"/>
            <w:r w:rsidR="00F31864">
              <w:t xml:space="preserve">), </w:t>
            </w:r>
            <w:proofErr w:type="spellStart"/>
            <w:r w:rsidR="00F31864">
              <w:t>приемную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семью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патронатную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семью</w:t>
            </w:r>
            <w:proofErr w:type="spellEnd"/>
            <w:r w:rsidR="00F31864">
              <w:t xml:space="preserve">, </w:t>
            </w:r>
            <w:proofErr w:type="spellStart"/>
            <w:r w:rsidR="00F31864">
              <w:t>детский</w:t>
            </w:r>
            <w:proofErr w:type="spellEnd"/>
            <w:r w:rsidR="00F31864">
              <w:t xml:space="preserve"> </w:t>
            </w:r>
            <w:proofErr w:type="spellStart"/>
            <w:r w:rsidR="00F31864">
              <w:t>дом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семейного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типа</w:t>
            </w:r>
            <w:proofErr w:type="spellEnd"/>
            <w:r w:rsidR="00F31864">
              <w:t xml:space="preserve">, а </w:t>
            </w:r>
            <w:proofErr w:type="spellStart"/>
            <w:r w:rsidR="00F31864">
              <w:t>также</w:t>
            </w:r>
            <w:proofErr w:type="spellEnd"/>
            <w:r w:rsidR="00F31864">
              <w:t xml:space="preserve"> </w:t>
            </w:r>
            <w:proofErr w:type="spellStart"/>
            <w:r w:rsidR="00F31864">
              <w:t>усыновителям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содержание</w:t>
            </w:r>
            <w:proofErr w:type="spellEnd"/>
            <w:r w:rsidR="00F31864">
              <w:t xml:space="preserve"> </w:t>
            </w:r>
            <w:proofErr w:type="spellStart"/>
            <w:r w:rsidR="00F31864">
              <w:t>усыновленного</w:t>
            </w:r>
            <w:proofErr w:type="spellEnd"/>
            <w:r w:rsidR="00F31864">
              <w:t xml:space="preserve"> (</w:t>
            </w:r>
            <w:proofErr w:type="spellStart"/>
            <w:r w:rsidR="00F31864">
              <w:t>удочеренного</w:t>
            </w:r>
            <w:proofErr w:type="spellEnd"/>
            <w:r w:rsidR="00F31864">
              <w:t xml:space="preserve">) </w:t>
            </w:r>
            <w:proofErr w:type="spellStart"/>
            <w:r w:rsidR="00F31864">
              <w:t>ребенка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лицам</w:t>
            </w:r>
            <w:proofErr w:type="spellEnd"/>
            <w:r w:rsidR="00F31864">
              <w:t xml:space="preserve"> </w:t>
            </w:r>
            <w:proofErr w:type="spellStart"/>
            <w:r w:rsidR="00F31864">
              <w:t>из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числа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детей-сирот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и </w:t>
            </w:r>
            <w:proofErr w:type="spellStart"/>
            <w:r w:rsidR="00F31864">
              <w:t>гражданам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возрасте</w:t>
            </w:r>
            <w:proofErr w:type="spellEnd"/>
            <w:r w:rsidR="00F31864">
              <w:t xml:space="preserve"> </w:t>
            </w:r>
            <w:proofErr w:type="spellStart"/>
            <w:r w:rsidR="00F31864">
              <w:t>от</w:t>
            </w:r>
            <w:proofErr w:type="spellEnd"/>
            <w:r w:rsidR="00F31864">
              <w:t xml:space="preserve"> 18 </w:t>
            </w:r>
            <w:proofErr w:type="spellStart"/>
            <w:r w:rsidR="00F31864">
              <w:t>лет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старше</w:t>
            </w:r>
            <w:proofErr w:type="spellEnd"/>
            <w:r w:rsidR="00F31864">
              <w:t xml:space="preserve">, </w:t>
            </w:r>
            <w:proofErr w:type="spellStart"/>
            <w:r w:rsidR="00F31864">
              <w:t>но</w:t>
            </w:r>
            <w:proofErr w:type="spellEnd"/>
            <w:r w:rsidR="00F31864">
              <w:t xml:space="preserve"> </w:t>
            </w:r>
            <w:proofErr w:type="spellStart"/>
            <w:r w:rsidR="00F31864">
              <w:t>не</w:t>
            </w:r>
            <w:proofErr w:type="spellEnd"/>
            <w:r w:rsidR="00F31864">
              <w:t xml:space="preserve"> </w:t>
            </w:r>
            <w:proofErr w:type="spellStart"/>
            <w:r w:rsidR="00F31864">
              <w:t>более</w:t>
            </w:r>
            <w:proofErr w:type="spellEnd"/>
            <w:r w:rsidR="00F31864">
              <w:t xml:space="preserve"> </w:t>
            </w:r>
            <w:proofErr w:type="spellStart"/>
            <w:r w:rsidR="00F31864">
              <w:t>чем</w:t>
            </w:r>
            <w:proofErr w:type="spellEnd"/>
            <w:r w:rsidR="00F31864">
              <w:t xml:space="preserve"> </w:t>
            </w:r>
            <w:proofErr w:type="spellStart"/>
            <w:r w:rsidR="00F31864">
              <w:t>до</w:t>
            </w:r>
            <w:proofErr w:type="spellEnd"/>
            <w:r w:rsidR="00F31864">
              <w:t xml:space="preserve"> 23 </w:t>
            </w:r>
            <w:proofErr w:type="spellStart"/>
            <w:r w:rsidR="00F31864">
              <w:t>лет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потерявшим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период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обучения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общеобразовательном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учреждении</w:t>
            </w:r>
            <w:proofErr w:type="spellEnd"/>
            <w:r w:rsidR="00F31864">
              <w:t xml:space="preserve"> </w:t>
            </w:r>
            <w:proofErr w:type="spellStart"/>
            <w:r w:rsidR="00F31864">
              <w:t>единственного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или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обоих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в </w:t>
            </w:r>
            <w:proofErr w:type="spellStart"/>
            <w:r w:rsidR="00F31864">
              <w:t>период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обучения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общеобразова</w:t>
            </w:r>
            <w:r>
              <w:t>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r>
              <w:rPr>
                <w:lang w:val="ru-RU"/>
              </w:rPr>
              <w:t xml:space="preserve">Назначение и выплата 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 w:rsidR="00F31864">
              <w:t xml:space="preserve"> </w:t>
            </w:r>
            <w:proofErr w:type="spellStart"/>
            <w:r w:rsidR="00F31864">
              <w:t>приемным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родителям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патронатным</w:t>
            </w:r>
            <w:proofErr w:type="spellEnd"/>
            <w:r w:rsidR="00F31864">
              <w:t xml:space="preserve"> </w:t>
            </w:r>
            <w:proofErr w:type="spellStart"/>
            <w:r w:rsidR="00F31864">
              <w:t>воспитателям</w:t>
            </w:r>
            <w:proofErr w:type="spellEnd"/>
            <w:r w:rsidR="00F31864">
              <w:t xml:space="preserve">, </w:t>
            </w:r>
            <w:proofErr w:type="spellStart"/>
            <w:r w:rsidR="00F31864">
              <w:t>воспитателям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детских</w:t>
            </w:r>
            <w:proofErr w:type="spellEnd"/>
            <w:r w:rsidR="00F31864">
              <w:t xml:space="preserve"> </w:t>
            </w:r>
            <w:proofErr w:type="spellStart"/>
            <w:r w:rsidR="00F31864">
              <w:t>домов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семейного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типа</w:t>
            </w:r>
            <w:proofErr w:type="spellEnd"/>
            <w:r w:rsidR="00F31864"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7 000,00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r>
              <w:rPr>
                <w:lang w:val="ru-RU"/>
              </w:rPr>
              <w:t xml:space="preserve">Назначение </w:t>
            </w:r>
            <w:proofErr w:type="spellStart"/>
            <w:r w:rsidR="00F31864">
              <w:t>мер</w:t>
            </w:r>
            <w:proofErr w:type="spellEnd"/>
            <w:r w:rsidR="00F31864">
              <w:t xml:space="preserve"> </w:t>
            </w:r>
            <w:proofErr w:type="spellStart"/>
            <w:r w:rsidR="00F31864">
              <w:t>социальной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поддержки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</w:t>
            </w:r>
            <w:proofErr w:type="gramStart"/>
            <w:r w:rsidR="00F31864">
              <w:t>й</w:t>
            </w:r>
            <w:proofErr w:type="spellEnd"/>
            <w:r w:rsidR="00F31864">
              <w:t>-</w:t>
            </w:r>
            <w:proofErr w:type="gramEnd"/>
            <w:r w:rsidR="00F31864">
              <w:t xml:space="preserve"> </w:t>
            </w:r>
            <w:proofErr w:type="spellStart"/>
            <w:r w:rsidR="00F31864">
              <w:t>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а </w:t>
            </w:r>
            <w:proofErr w:type="spellStart"/>
            <w:r w:rsidR="00F31864">
              <w:t>также</w:t>
            </w:r>
            <w:proofErr w:type="spellEnd"/>
            <w:r w:rsidR="00F31864">
              <w:t xml:space="preserve"> </w:t>
            </w:r>
            <w:proofErr w:type="spellStart"/>
            <w:r w:rsidR="00F31864">
              <w:t>лиц</w:t>
            </w:r>
            <w:proofErr w:type="spellEnd"/>
            <w:r w:rsidR="00F31864">
              <w:t xml:space="preserve"> </w:t>
            </w:r>
            <w:proofErr w:type="spellStart"/>
            <w:r w:rsidR="00F31864">
              <w:t>из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числа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 </w:t>
            </w:r>
            <w:proofErr w:type="spellStart"/>
            <w:r w:rsidR="00F31864">
              <w:t>сирот</w:t>
            </w:r>
            <w:proofErr w:type="spellEnd"/>
            <w:r w:rsidR="00F31864">
              <w:t xml:space="preserve">, в </w:t>
            </w:r>
            <w:proofErr w:type="spellStart"/>
            <w:r w:rsidR="00F31864">
              <w:t>том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числе</w:t>
            </w:r>
            <w:proofErr w:type="spellEnd"/>
            <w:r w:rsidR="00F31864">
              <w:t>: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-----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- </w:t>
            </w:r>
            <w:r w:rsidR="00CE0D04">
              <w:rPr>
                <w:lang w:val="ru-RU"/>
              </w:rPr>
              <w:t xml:space="preserve">на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- </w:t>
            </w:r>
            <w:r w:rsidR="00CE0D04">
              <w:rPr>
                <w:lang w:val="ru-RU"/>
              </w:rPr>
              <w:t xml:space="preserve">на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Pr="00311078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1.8.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>-</w:t>
            </w:r>
            <w:r w:rsidR="00CE0D04">
              <w:rPr>
                <w:lang w:val="ru-RU"/>
              </w:rPr>
              <w:t xml:space="preserve">на </w:t>
            </w:r>
            <w:r>
              <w:t xml:space="preserve">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proofErr w:type="gramStart"/>
            <w:r>
              <w:rPr>
                <w:lang w:val="ru-RU"/>
              </w:rPr>
              <w:t xml:space="preserve">- на </w:t>
            </w:r>
            <w:proofErr w:type="spellStart"/>
            <w:r w:rsidR="00F31864">
              <w:t>ежегодное</w:t>
            </w:r>
            <w:proofErr w:type="spellEnd"/>
            <w:r w:rsidR="00F31864">
              <w:t xml:space="preserve"> </w:t>
            </w:r>
            <w:proofErr w:type="spellStart"/>
            <w:r w:rsidR="00F31864">
              <w:t>обеспечение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детей-сирот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лиц</w:t>
            </w:r>
            <w:proofErr w:type="spellEnd"/>
            <w:r w:rsidR="00F31864">
              <w:t xml:space="preserve"> </w:t>
            </w:r>
            <w:proofErr w:type="spellStart"/>
            <w:r w:rsidR="00F31864">
              <w:t>из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числа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детей-сирот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обучающихся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общеобразовательных</w:t>
            </w:r>
            <w:proofErr w:type="spellEnd"/>
            <w:r w:rsidR="00F31864">
              <w:t xml:space="preserve"> </w:t>
            </w:r>
            <w:proofErr w:type="spellStart"/>
            <w:r w:rsidR="00F31864">
              <w:t>учреждениях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воспитывающихся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приемных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семьях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патронатных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семьях</w:t>
            </w:r>
            <w:proofErr w:type="spellEnd"/>
            <w:r w:rsidR="00F31864">
              <w:t xml:space="preserve">, </w:t>
            </w:r>
            <w:proofErr w:type="spellStart"/>
            <w:r w:rsidR="00F31864">
              <w:t>детских</w:t>
            </w:r>
            <w:proofErr w:type="spellEnd"/>
            <w:r w:rsidR="00F31864">
              <w:t xml:space="preserve"> </w:t>
            </w:r>
            <w:proofErr w:type="spellStart"/>
            <w:r w:rsidR="00F31864">
              <w:t>домах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семейного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типа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денежными</w:t>
            </w:r>
            <w:proofErr w:type="spellEnd"/>
            <w:r w:rsidR="00F31864">
              <w:t xml:space="preserve"> </w:t>
            </w:r>
            <w:proofErr w:type="spellStart"/>
            <w:r w:rsidR="00F31864">
              <w:t>средствами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проезд</w:t>
            </w:r>
            <w:proofErr w:type="spellEnd"/>
            <w:r w:rsidR="00F31864">
              <w:t xml:space="preserve"> </w:t>
            </w:r>
            <w:proofErr w:type="spellStart"/>
            <w:r w:rsidR="00F31864">
              <w:t>один</w:t>
            </w:r>
            <w:proofErr w:type="spellEnd"/>
            <w:r w:rsidR="00F31864">
              <w:t xml:space="preserve"> </w:t>
            </w:r>
            <w:proofErr w:type="spellStart"/>
            <w:r w:rsidR="00F31864">
              <w:t>раз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год</w:t>
            </w:r>
            <w:proofErr w:type="spellEnd"/>
            <w:r w:rsidR="00F31864">
              <w:t xml:space="preserve"> к </w:t>
            </w:r>
            <w:proofErr w:type="spellStart"/>
            <w:r w:rsidR="00F31864">
              <w:t>месту</w:t>
            </w:r>
            <w:proofErr w:type="spellEnd"/>
            <w:r w:rsidR="00F31864">
              <w:t xml:space="preserve"> </w:t>
            </w:r>
            <w:proofErr w:type="spellStart"/>
            <w:r w:rsidR="00F31864">
              <w:t>жительства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обратно</w:t>
            </w:r>
            <w:proofErr w:type="spellEnd"/>
            <w:r w:rsidR="00F31864">
              <w:t xml:space="preserve"> к </w:t>
            </w:r>
            <w:proofErr w:type="spellStart"/>
            <w:r w:rsidR="00F31864">
              <w:t>месту</w:t>
            </w:r>
            <w:proofErr w:type="spellEnd"/>
            <w:r w:rsidR="00F31864">
              <w:t xml:space="preserve"> </w:t>
            </w:r>
            <w:proofErr w:type="spellStart"/>
            <w:r w:rsidR="00F31864">
              <w:t>учебы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</w:t>
            </w:r>
            <w:proofErr w:type="spellEnd"/>
            <w:r w:rsidR="00F31864">
              <w:t xml:space="preserve"> </w:t>
            </w:r>
            <w:proofErr w:type="spellStart"/>
            <w:r w:rsidR="00F31864">
              <w:t>фактическим</w:t>
            </w:r>
            <w:proofErr w:type="spellEnd"/>
            <w:r w:rsidR="00F31864">
              <w:t xml:space="preserve"> </w:t>
            </w:r>
            <w:proofErr w:type="spellStart"/>
            <w:r w:rsidR="00F31864">
              <w:t>расходам</w:t>
            </w:r>
            <w:proofErr w:type="spellEnd"/>
            <w:r w:rsidR="00F31864">
              <w:t>.</w:t>
            </w:r>
            <w:proofErr w:type="gramEnd"/>
          </w:p>
        </w:tc>
        <w:tc>
          <w:tcPr>
            <w:tcW w:w="1701" w:type="dxa"/>
          </w:tcPr>
          <w:p w:rsidR="00F31864" w:rsidRPr="004F4B86" w:rsidRDefault="00F31864" w:rsidP="00F31864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10172" w:type="dxa"/>
            <w:hideMark/>
          </w:tcPr>
          <w:p w:rsidR="00F31864" w:rsidRPr="0024307E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701" w:type="dxa"/>
          </w:tcPr>
          <w:p w:rsidR="00F31864" w:rsidRPr="006950DF" w:rsidRDefault="00F31864" w:rsidP="00F31864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701" w:type="dxa"/>
          </w:tcPr>
          <w:p w:rsidR="00F31864" w:rsidRPr="004F4B86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1.12.</w:t>
            </w:r>
          </w:p>
        </w:tc>
        <w:tc>
          <w:tcPr>
            <w:tcW w:w="10172" w:type="dxa"/>
            <w:hideMark/>
          </w:tcPr>
          <w:p w:rsidR="00F31864" w:rsidRPr="00C83EF7" w:rsidRDefault="00F31864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F31864" w:rsidRDefault="00F31864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Pr="004F4B86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F31864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3000,00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701" w:type="dxa"/>
            <w:hideMark/>
          </w:tcPr>
          <w:p w:rsidR="00F31864" w:rsidRDefault="00CE0D04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10 000,0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701" w:type="dxa"/>
          </w:tcPr>
          <w:p w:rsidR="00F31864" w:rsidRPr="004F4B86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6E5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в организации и проведении окружного  Форума приемных семей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реорганизации управления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общественных семейных объединений в мероприятиях, посвященных Дню города</w:t>
            </w:r>
          </w:p>
          <w:p w:rsidR="00F31864" w:rsidRDefault="00F31864" w:rsidP="004C27CF">
            <w:pPr>
              <w:pStyle w:val="TableContents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результатах оздоровительной кампании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10172" w:type="dxa"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предоставлении  мер социальной поддержки подопечным и усыновленным детям</w:t>
            </w:r>
          </w:p>
          <w:p w:rsidR="00F31864" w:rsidRDefault="00F31864" w:rsidP="004C27CF">
            <w:pPr>
              <w:pStyle w:val="TableContents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0172" w:type="dxa"/>
            <w:hideMark/>
          </w:tcPr>
          <w:p w:rsidR="00F31864" w:rsidRPr="00F5593C" w:rsidRDefault="00F31864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 xml:space="preserve"> Дню знаний, туристического слета, Форума приемных семей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рабочего совещания по итогам ежегодного тестирования несовершеннолетних подопечных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несовершеннолетних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 w:rsidP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10172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 граждан, нуждающихся в установлении опеки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2.16</w:t>
            </w:r>
          </w:p>
        </w:tc>
        <w:tc>
          <w:tcPr>
            <w:tcW w:w="10172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 по графику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социального развития: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5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F31864" w:rsidRDefault="00F3186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A4509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F31864" w:rsidRDefault="00F31864">
            <w:pPr>
              <w:pStyle w:val="Standard"/>
              <w:ind w:right="47"/>
              <w:jc w:val="both"/>
            </w:pPr>
            <w:r>
              <w:lastRenderedPageBreak/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A4509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3.16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F711BF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F31864" w:rsidRDefault="00F3186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A4509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F711BF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F31864" w:rsidRDefault="00F3186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Pr="004C27CF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10172" w:type="dxa"/>
            <w:hideMark/>
          </w:tcPr>
          <w:p w:rsidR="00F31864" w:rsidRPr="004C27CF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10172" w:type="dxa"/>
            <w:hideMark/>
          </w:tcPr>
          <w:p w:rsidR="00F31864" w:rsidRPr="00311078" w:rsidRDefault="00F31864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10172" w:type="dxa"/>
            <w:hideMark/>
          </w:tcPr>
          <w:p w:rsidR="00F31864" w:rsidRPr="00311078" w:rsidRDefault="00F31864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F31864" w:rsidRPr="005B6FE9" w:rsidRDefault="00F31864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3.29</w:t>
            </w:r>
          </w:p>
        </w:tc>
        <w:tc>
          <w:tcPr>
            <w:tcW w:w="10172" w:type="dxa"/>
            <w:hideMark/>
          </w:tcPr>
          <w:p w:rsidR="00F31864" w:rsidRPr="00930F48" w:rsidRDefault="00F31864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10172" w:type="dxa"/>
            <w:hideMark/>
          </w:tcPr>
          <w:p w:rsidR="00F31864" w:rsidRDefault="00F31864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10172" w:type="dxa"/>
            <w:hideMark/>
          </w:tcPr>
          <w:p w:rsidR="00F31864" w:rsidRDefault="00F31864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10172" w:type="dxa"/>
            <w:hideMark/>
          </w:tcPr>
          <w:p w:rsidR="00F31864" w:rsidRDefault="00F31864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</w:tc>
        <w:tc>
          <w:tcPr>
            <w:tcW w:w="10172" w:type="dxa"/>
            <w:hideMark/>
          </w:tcPr>
          <w:p w:rsidR="00F31864" w:rsidRDefault="00F31864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</w:tc>
        <w:tc>
          <w:tcPr>
            <w:tcW w:w="10172" w:type="dxa"/>
            <w:hideMark/>
          </w:tcPr>
          <w:p w:rsidR="00F31864" w:rsidRDefault="00F31864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 xml:space="preserve">. </w:t>
            </w:r>
            <w:r w:rsidR="00FA4509">
              <w:rPr>
                <w:i/>
                <w:iCs/>
                <w:lang w:val="ru-RU"/>
              </w:rPr>
              <w:t>У</w:t>
            </w:r>
            <w:r>
              <w:rPr>
                <w:i/>
                <w:iCs/>
                <w:lang w:val="ru-RU"/>
              </w:rPr>
              <w:t>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Pr="006407ED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Информация о плане мероприятий 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 согласно графику, утвержденному постановлением администрации города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10172" w:type="dxa"/>
            <w:hideMark/>
          </w:tcPr>
          <w:p w:rsidR="00F31864" w:rsidRDefault="00F31864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10172" w:type="dxa"/>
            <w:hideMark/>
          </w:tcPr>
          <w:p w:rsidR="00F31864" w:rsidRDefault="00F31864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Разработка специалистами справочной информации для родителей (пропаганда </w:t>
            </w:r>
            <w:proofErr w:type="gramStart"/>
            <w:r>
              <w:rPr>
                <w:lang w:val="ru-RU"/>
              </w:rPr>
              <w:t>ответственного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lastRenderedPageBreak/>
              <w:t>родительства</w:t>
            </w:r>
            <w:proofErr w:type="spellEnd"/>
            <w:r>
              <w:rPr>
                <w:lang w:val="ru-RU"/>
              </w:rPr>
              <w:t>), опекунов, подопечных</w:t>
            </w:r>
          </w:p>
        </w:tc>
        <w:tc>
          <w:tcPr>
            <w:tcW w:w="1701" w:type="dxa"/>
          </w:tcPr>
          <w:p w:rsidR="00F31864" w:rsidRPr="008E25D3" w:rsidRDefault="00F31864">
            <w:pPr>
              <w:pStyle w:val="TableContents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rPr>
          <w:trHeight w:val="432"/>
        </w:trPr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rPr>
          <w:trHeight w:val="432"/>
        </w:trPr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rPr>
          <w:trHeight w:val="432"/>
        </w:trPr>
        <w:tc>
          <w:tcPr>
            <w:tcW w:w="851" w:type="dxa"/>
          </w:tcPr>
          <w:p w:rsidR="00F31864" w:rsidRDefault="00F3186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совещаний, собраний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rPr>
          <w:trHeight w:val="432"/>
        </w:trPr>
        <w:tc>
          <w:tcPr>
            <w:tcW w:w="851" w:type="dxa"/>
          </w:tcPr>
          <w:p w:rsidR="00F31864" w:rsidRDefault="00F3186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4.7.</w:t>
            </w:r>
          </w:p>
        </w:tc>
        <w:tc>
          <w:tcPr>
            <w:tcW w:w="10172" w:type="dxa"/>
          </w:tcPr>
          <w:p w:rsidR="00F31864" w:rsidRDefault="00F3186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Ротация специалистов внутри управления в связи с перераспределением должностных обязанностей и реорганизацией управления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A4509" w:rsidTr="00CC24DB">
        <w:trPr>
          <w:trHeight w:val="432"/>
        </w:trPr>
        <w:tc>
          <w:tcPr>
            <w:tcW w:w="851" w:type="dxa"/>
          </w:tcPr>
          <w:p w:rsidR="00FA4509" w:rsidRDefault="00FA4509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4.8. </w:t>
            </w:r>
          </w:p>
        </w:tc>
        <w:tc>
          <w:tcPr>
            <w:tcW w:w="10172" w:type="dxa"/>
          </w:tcPr>
          <w:p w:rsidR="00FA4509" w:rsidRDefault="00FA450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Обучение на курсах повышения квалификации 1 специалист</w:t>
            </w:r>
          </w:p>
        </w:tc>
        <w:tc>
          <w:tcPr>
            <w:tcW w:w="1701" w:type="dxa"/>
          </w:tcPr>
          <w:p w:rsidR="00FA4509" w:rsidRPr="00FA4509" w:rsidRDefault="00FA4509" w:rsidP="008E25D3">
            <w:pPr>
              <w:pStyle w:val="TableContents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FA4509" w:rsidRDefault="00FA4509">
            <w:pPr>
              <w:pStyle w:val="TableContents"/>
            </w:pPr>
          </w:p>
        </w:tc>
      </w:tr>
    </w:tbl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802B2"/>
    <w:rsid w:val="0009403C"/>
    <w:rsid w:val="00164B17"/>
    <w:rsid w:val="00172509"/>
    <w:rsid w:val="001A4D91"/>
    <w:rsid w:val="001B0E4C"/>
    <w:rsid w:val="0020052C"/>
    <w:rsid w:val="002259AC"/>
    <w:rsid w:val="00240752"/>
    <w:rsid w:val="0024307E"/>
    <w:rsid w:val="00286F82"/>
    <w:rsid w:val="002C5B6D"/>
    <w:rsid w:val="00311078"/>
    <w:rsid w:val="00322907"/>
    <w:rsid w:val="00346C50"/>
    <w:rsid w:val="00367FCD"/>
    <w:rsid w:val="00385D9E"/>
    <w:rsid w:val="003A2302"/>
    <w:rsid w:val="003D77D9"/>
    <w:rsid w:val="00411A53"/>
    <w:rsid w:val="0046672A"/>
    <w:rsid w:val="0047653C"/>
    <w:rsid w:val="00492281"/>
    <w:rsid w:val="004C27CF"/>
    <w:rsid w:val="004F4B86"/>
    <w:rsid w:val="00502930"/>
    <w:rsid w:val="00513954"/>
    <w:rsid w:val="00515D5B"/>
    <w:rsid w:val="005A3B5C"/>
    <w:rsid w:val="005B6FE9"/>
    <w:rsid w:val="005E32EA"/>
    <w:rsid w:val="005F276B"/>
    <w:rsid w:val="005F3D9A"/>
    <w:rsid w:val="005F4F01"/>
    <w:rsid w:val="006407ED"/>
    <w:rsid w:val="00640B69"/>
    <w:rsid w:val="0068765F"/>
    <w:rsid w:val="00693C30"/>
    <w:rsid w:val="00694CCB"/>
    <w:rsid w:val="006950DF"/>
    <w:rsid w:val="006A6ACF"/>
    <w:rsid w:val="006E529C"/>
    <w:rsid w:val="007367A6"/>
    <w:rsid w:val="00784C3E"/>
    <w:rsid w:val="007B3C31"/>
    <w:rsid w:val="007C7452"/>
    <w:rsid w:val="007D48BA"/>
    <w:rsid w:val="00835C92"/>
    <w:rsid w:val="00836639"/>
    <w:rsid w:val="008669C6"/>
    <w:rsid w:val="008717C2"/>
    <w:rsid w:val="00895F81"/>
    <w:rsid w:val="008E25D3"/>
    <w:rsid w:val="008E6B5E"/>
    <w:rsid w:val="00930F48"/>
    <w:rsid w:val="00956BD3"/>
    <w:rsid w:val="009643F6"/>
    <w:rsid w:val="00981398"/>
    <w:rsid w:val="009914C6"/>
    <w:rsid w:val="009A6C04"/>
    <w:rsid w:val="009D6B05"/>
    <w:rsid w:val="00A06B5C"/>
    <w:rsid w:val="00A660E4"/>
    <w:rsid w:val="00A8129D"/>
    <w:rsid w:val="00A93E2F"/>
    <w:rsid w:val="00AB3E8F"/>
    <w:rsid w:val="00AE5901"/>
    <w:rsid w:val="00AE7838"/>
    <w:rsid w:val="00B82B00"/>
    <w:rsid w:val="00BE065F"/>
    <w:rsid w:val="00C56028"/>
    <w:rsid w:val="00C71345"/>
    <w:rsid w:val="00CA1E9F"/>
    <w:rsid w:val="00CA45AF"/>
    <w:rsid w:val="00CA4A2F"/>
    <w:rsid w:val="00CC24DB"/>
    <w:rsid w:val="00CE0D04"/>
    <w:rsid w:val="00CF1654"/>
    <w:rsid w:val="00D351B1"/>
    <w:rsid w:val="00D410B1"/>
    <w:rsid w:val="00D45A6A"/>
    <w:rsid w:val="00D55A9A"/>
    <w:rsid w:val="00D8172D"/>
    <w:rsid w:val="00E00553"/>
    <w:rsid w:val="00E637BB"/>
    <w:rsid w:val="00E97C31"/>
    <w:rsid w:val="00F31864"/>
    <w:rsid w:val="00F54B83"/>
    <w:rsid w:val="00F5593C"/>
    <w:rsid w:val="00F711BF"/>
    <w:rsid w:val="00F71F5C"/>
    <w:rsid w:val="00F80456"/>
    <w:rsid w:val="00FA4509"/>
    <w:rsid w:val="00FB4C14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5D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5D3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4AA70-A811-44B8-B934-60D95511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Быстрова Елена Венедиктовна</cp:lastModifiedBy>
  <cp:revision>81</cp:revision>
  <cp:lastPrinted>2015-06-24T10:59:00Z</cp:lastPrinted>
  <dcterms:created xsi:type="dcterms:W3CDTF">2010-09-30T11:40:00Z</dcterms:created>
  <dcterms:modified xsi:type="dcterms:W3CDTF">2015-06-24T11:00:00Z</dcterms:modified>
</cp:coreProperties>
</file>